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FA0" w:rsidRDefault="001C0E17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>Технический бюллетень</w:t>
      </w:r>
    </w:p>
    <w:p w:rsidR="004E1FA0" w:rsidRDefault="001C0E17">
      <w:pPr>
        <w:ind w:left="-567" w:firstLine="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Модель: LCM 583</w:t>
      </w:r>
    </w:p>
    <w:p w:rsidR="004E1FA0" w:rsidRDefault="001C0E17">
      <w:pPr>
        <w:ind w:left="-567" w:firstLine="567"/>
        <w:rPr>
          <w:b/>
        </w:rPr>
      </w:pPr>
      <w:r>
        <w:rPr>
          <w:b/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-171450</wp:posOffset>
            </wp:positionV>
            <wp:extent cx="3469005" cy="3007360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00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1C0E17">
      <w:pPr>
        <w:ind w:left="-567" w:firstLine="567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-47625</wp:posOffset>
            </wp:positionV>
            <wp:extent cx="6702425" cy="1990725"/>
            <wp:effectExtent l="0" t="0" r="0" b="0"/>
            <wp:wrapNone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1C0E17">
      <w:pPr>
        <w:ind w:left="-567" w:firstLine="567"/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-96520</wp:posOffset>
            </wp:positionV>
            <wp:extent cx="2368550" cy="2983230"/>
            <wp:effectExtent l="0" t="0" r="0" b="0"/>
            <wp:wrapNone/>
            <wp:docPr id="3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1C0E17">
      <w:pPr>
        <w:ind w:left="-567" w:firstLine="567"/>
      </w:pPr>
      <w:r>
        <w:br w:type="page"/>
      </w:r>
    </w:p>
    <w:p w:rsidR="004E1FA0" w:rsidRDefault="001C0E17">
      <w:pPr>
        <w:ind w:left="-567" w:firstLine="567"/>
        <w:jc w:val="center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Технические характеристики</w:t>
      </w:r>
    </w:p>
    <w:tbl>
      <w:tblPr>
        <w:tblpPr w:leftFromText="180" w:rightFromText="180" w:vertAnchor="text" w:tblpX="653" w:tblpY="103"/>
        <w:tblW w:w="7050" w:type="dxa"/>
        <w:tblLayout w:type="fixed"/>
        <w:tblLook w:val="04A0" w:firstRow="1" w:lastRow="0" w:firstColumn="1" w:lastColumn="0" w:noHBand="0" w:noVBand="1"/>
      </w:tblPr>
      <w:tblGrid>
        <w:gridCol w:w="3059"/>
        <w:gridCol w:w="855"/>
        <w:gridCol w:w="3136"/>
      </w:tblGrid>
      <w:tr w:rsidR="004E1FA0">
        <w:trPr>
          <w:trHeight w:val="285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85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Разм.</w:t>
            </w:r>
          </w:p>
        </w:tc>
        <w:tc>
          <w:tcPr>
            <w:tcW w:w="3136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Значение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от -25 до -15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3~380 50 Гц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Номинальное потребление </w:t>
            </w:r>
            <w:r>
              <w:rPr>
                <w:rFonts w:ascii="Arial" w:eastAsia="Times New Roman" w:hAnsi="Arial" w:cs="Arial"/>
                <w:color w:val="000000"/>
              </w:rPr>
              <w:t>общее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</w:rPr>
              <w:t>8,4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Рабочий максимальный ток общий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29,12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4E1FA0">
        <w:trPr>
          <w:trHeight w:val="570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Крашенная оцинкованная сталь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val="en-US"/>
              </w:rPr>
              <w:t>3</w:t>
            </w:r>
            <w:r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1250х750х1125/2250х750х775</w:t>
            </w:r>
          </w:p>
        </w:tc>
      </w:tr>
      <w:tr w:rsidR="004E1FA0">
        <w:trPr>
          <w:trHeight w:val="300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4E1FA0">
        <w:trPr>
          <w:trHeight w:val="300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ПТТО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</w:rPr>
              <w:t>0,</w:t>
            </w:r>
            <w:r>
              <w:rPr>
                <w:rFonts w:ascii="Arial" w:eastAsia="Times New Roman" w:hAnsi="Arial" w:cs="Arial"/>
                <w:lang w:val="en-US"/>
              </w:rPr>
              <w:t>42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1</w:t>
            </w:r>
            <w:r>
              <w:rPr>
                <w:rFonts w:ascii="Arial" w:eastAsia="Times New Roman" w:hAnsi="Arial" w:cs="Arial"/>
              </w:rPr>
              <w:t>х</w:t>
            </w:r>
            <w:r>
              <w:rPr>
                <w:rFonts w:ascii="Arial" w:eastAsia="Times New Roman" w:hAnsi="Arial" w:cs="Arial"/>
                <w:lang w:val="en-US"/>
              </w:rPr>
              <w:t>50</w:t>
            </w:r>
            <w:r>
              <w:rPr>
                <w:rFonts w:ascii="Arial" w:eastAsia="Times New Roman" w:hAnsi="Arial" w:cs="Arial"/>
              </w:rPr>
              <w:t>0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6500</w:t>
            </w:r>
          </w:p>
        </w:tc>
      </w:tr>
      <w:tr w:rsidR="004E1FA0">
        <w:trPr>
          <w:trHeight w:val="300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</w:rPr>
              <w:t>0,</w:t>
            </w:r>
            <w:r>
              <w:rPr>
                <w:rFonts w:ascii="Arial" w:eastAsia="Times New Roman" w:hAnsi="Arial" w:cs="Arial"/>
                <w:lang w:val="en-US"/>
              </w:rPr>
              <w:t>540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3</w:t>
            </w:r>
            <w:r>
              <w:rPr>
                <w:rFonts w:ascii="Arial" w:eastAsia="Times New Roman" w:hAnsi="Arial" w:cs="Arial"/>
              </w:rPr>
              <w:t>50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4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Расход </w:t>
            </w:r>
            <w:r>
              <w:rPr>
                <w:rFonts w:ascii="Arial" w:eastAsia="Times New Roman" w:hAnsi="Arial" w:cs="Arial"/>
                <w:color w:val="000000"/>
              </w:rPr>
              <w:t>воздуха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10680</w:t>
            </w:r>
          </w:p>
        </w:tc>
      </w:tr>
      <w:tr w:rsidR="004E1FA0">
        <w:trPr>
          <w:trHeight w:val="285"/>
        </w:trPr>
        <w:tc>
          <w:tcPr>
            <w:tcW w:w="305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8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13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5,5</w:t>
            </w:r>
          </w:p>
        </w:tc>
      </w:tr>
      <w:tr w:rsidR="004E1FA0">
        <w:trPr>
          <w:trHeight w:val="300"/>
        </w:trPr>
        <w:tc>
          <w:tcPr>
            <w:tcW w:w="3059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13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en-US"/>
              </w:rPr>
              <w:t>10</w:t>
            </w:r>
            <w:r>
              <w:rPr>
                <w:rFonts w:ascii="Arial" w:eastAsia="Times New Roman" w:hAnsi="Arial" w:cs="Arial"/>
                <w:color w:val="000000"/>
              </w:rPr>
              <w:t>*</w:t>
            </w:r>
          </w:p>
        </w:tc>
      </w:tr>
    </w:tbl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Внешний блок с установленным </w:t>
      </w:r>
      <w:r>
        <w:rPr>
          <w:sz w:val="24"/>
          <w:szCs w:val="24"/>
        </w:rPr>
        <w:t>компрессором, микроканальным конденсатором, осевым вентилятором обдува конденсатора.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 w:rsidR="004E1FA0" w:rsidRDefault="001C0E17">
      <w:pPr>
        <w:ind w:left="-567"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Таблица подбора</w:t>
      </w:r>
    </w:p>
    <w:tbl>
      <w:tblPr>
        <w:tblW w:w="97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474"/>
        <w:gridCol w:w="1516"/>
        <w:gridCol w:w="1361"/>
        <w:gridCol w:w="1506"/>
        <w:gridCol w:w="1863"/>
      </w:tblGrid>
      <w:tr w:rsidR="004E1FA0">
        <w:trPr>
          <w:trHeight w:val="210"/>
        </w:trPr>
        <w:tc>
          <w:tcPr>
            <w:tcW w:w="3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LCM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</w:t>
            </w:r>
          </w:p>
        </w:tc>
      </w:tr>
      <w:tr w:rsidR="004E1FA0">
        <w:trPr>
          <w:trHeight w:val="360"/>
        </w:trPr>
        <w:tc>
          <w:tcPr>
            <w:tcW w:w="3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4E1FA0">
        <w:trPr>
          <w:trHeight w:val="390"/>
        </w:trPr>
        <w:tc>
          <w:tcPr>
            <w:tcW w:w="34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4E1FA0">
        <w:trPr>
          <w:trHeight w:val="300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-18°C</w:t>
            </w: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9240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90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</w:tr>
      <w:tr w:rsidR="004E1FA0">
        <w:trPr>
          <w:trHeight w:val="300"/>
        </w:trPr>
        <w:tc>
          <w:tcPr>
            <w:tcW w:w="347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8300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68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145</w:t>
            </w:r>
          </w:p>
        </w:tc>
      </w:tr>
      <w:tr w:rsidR="004E1FA0">
        <w:trPr>
          <w:trHeight w:val="259"/>
        </w:trPr>
        <w:tc>
          <w:tcPr>
            <w:tcW w:w="347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7586</w:t>
            </w:r>
          </w:p>
        </w:tc>
        <w:tc>
          <w:tcPr>
            <w:tcW w:w="15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144</w:t>
            </w:r>
          </w:p>
        </w:tc>
        <w:tc>
          <w:tcPr>
            <w:tcW w:w="18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126</w:t>
            </w:r>
          </w:p>
        </w:tc>
      </w:tr>
      <w:tr w:rsidR="004E1FA0">
        <w:trPr>
          <w:trHeight w:val="255"/>
        </w:trPr>
        <w:tc>
          <w:tcPr>
            <w:tcW w:w="34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E1FA0">
        <w:trPr>
          <w:trHeight w:val="300"/>
        </w:trPr>
        <w:tc>
          <w:tcPr>
            <w:tcW w:w="3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-25°C</w:t>
            </w:r>
          </w:p>
        </w:tc>
        <w:tc>
          <w:tcPr>
            <w:tcW w:w="15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7856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133</w:t>
            </w:r>
          </w:p>
        </w:tc>
      </w:tr>
      <w:tr w:rsidR="004E1FA0">
        <w:trPr>
          <w:trHeight w:val="272"/>
        </w:trPr>
        <w:tc>
          <w:tcPr>
            <w:tcW w:w="347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7100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131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115</w:t>
            </w:r>
          </w:p>
        </w:tc>
      </w:tr>
      <w:tr w:rsidR="004E1FA0">
        <w:trPr>
          <w:trHeight w:val="275"/>
        </w:trPr>
        <w:tc>
          <w:tcPr>
            <w:tcW w:w="347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6427</w:t>
            </w:r>
          </w:p>
        </w:tc>
        <w:tc>
          <w:tcPr>
            <w:tcW w:w="15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114</w:t>
            </w:r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</w:tr>
      <w:tr w:rsidR="004E1FA0">
        <w:trPr>
          <w:trHeight w:val="266"/>
        </w:trPr>
        <w:tc>
          <w:tcPr>
            <w:tcW w:w="34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1C0E17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E1FA0" w:rsidRDefault="004E1FA0">
            <w:pPr>
              <w:widowControl w:val="0"/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4E1FA0" w:rsidRDefault="004E1FA0">
      <w:pPr>
        <w:ind w:left="-567" w:firstLine="567"/>
      </w:pPr>
    </w:p>
    <w:p w:rsidR="004E1FA0" w:rsidRDefault="004E1FA0">
      <w:pPr>
        <w:ind w:left="-567" w:firstLine="567"/>
      </w:pP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Холодильные машины на объем холодильных камер подобраны при </w:t>
      </w:r>
      <w:r>
        <w:rPr>
          <w:sz w:val="24"/>
          <w:szCs w:val="24"/>
        </w:rPr>
        <w:t>обязательном соблюдении следующих условий эксплуатации: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</w:t>
      </w:r>
      <w:r>
        <w:rPr>
          <w:sz w:val="24"/>
          <w:szCs w:val="24"/>
        </w:rPr>
        <w:t xml:space="preserve"> при условии, что продукт не будет проходить точку замерзания;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</w:t>
      </w:r>
      <w:r>
        <w:rPr>
          <w:sz w:val="24"/>
          <w:szCs w:val="24"/>
        </w:rPr>
        <w:t>³;</w:t>
      </w:r>
    </w:p>
    <w:p w:rsidR="004E1FA0" w:rsidRDefault="001C0E17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 w:rsidR="004E1FA0" w:rsidRDefault="001C0E17">
      <w:pPr>
        <w:ind w:left="-567"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Габаритные размеры</w:t>
      </w:r>
    </w:p>
    <w:p w:rsidR="004E1FA0" w:rsidRDefault="001C0E17">
      <w:pPr>
        <w:ind w:left="-567" w:firstLine="567"/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5080</wp:posOffset>
            </wp:positionV>
            <wp:extent cx="4292600" cy="2384425"/>
            <wp:effectExtent l="0" t="0" r="0" b="0"/>
            <wp:wrapNone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FA0" w:rsidRDefault="001C0E17">
      <w:pPr>
        <w:ind w:left="-567" w:firstLine="567"/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2129790</wp:posOffset>
            </wp:positionV>
            <wp:extent cx="6928485" cy="2024380"/>
            <wp:effectExtent l="0" t="0" r="0" b="0"/>
            <wp:wrapNone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E1FA0" w:rsidRDefault="001C0E17">
      <w:pPr>
        <w:tabs>
          <w:tab w:val="left" w:pos="825"/>
        </w:tabs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 w:rsidR="004E1FA0" w:rsidRDefault="004E1FA0">
      <w:pPr>
        <w:tabs>
          <w:tab w:val="left" w:pos="825"/>
        </w:tabs>
      </w:pPr>
    </w:p>
    <w:p w:rsidR="004E1FA0" w:rsidRDefault="004E1FA0"/>
    <w:p w:rsidR="004E1FA0" w:rsidRDefault="004E1FA0"/>
    <w:p w:rsidR="004E1FA0" w:rsidRDefault="004E1FA0"/>
    <w:p w:rsidR="004E1FA0" w:rsidRDefault="004E1FA0"/>
    <w:p w:rsidR="004E1FA0" w:rsidRDefault="004E1FA0"/>
    <w:p w:rsidR="004E1FA0" w:rsidRDefault="004E1FA0"/>
    <w:p w:rsidR="004E1FA0" w:rsidRDefault="004E1FA0"/>
    <w:p w:rsidR="004E1FA0" w:rsidRDefault="004E1FA0"/>
    <w:p w:rsidR="004E1FA0" w:rsidRDefault="004E1FA0"/>
    <w:p w:rsidR="004E1FA0" w:rsidRDefault="004E1FA0"/>
    <w:p w:rsidR="004E1FA0" w:rsidRDefault="004E1FA0"/>
    <w:p w:rsidR="004E1FA0" w:rsidRDefault="004E1FA0"/>
    <w:p w:rsidR="004E1FA0" w:rsidRDefault="004E1FA0"/>
    <w:p w:rsidR="004E1FA0" w:rsidRDefault="001C0E17">
      <w:pPr>
        <w:ind w:firstLine="708"/>
      </w:pPr>
      <w:r>
        <w:rPr>
          <w:noProof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278765</wp:posOffset>
            </wp:positionV>
            <wp:extent cx="5934710" cy="4191635"/>
            <wp:effectExtent l="0" t="0" r="0" b="0"/>
            <wp:wrapNone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9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Преимущества</w:t>
      </w:r>
    </w:p>
    <w:p w:rsidR="004E1FA0" w:rsidRDefault="004E1FA0">
      <w:pPr>
        <w:ind w:firstLine="708"/>
      </w:pPr>
    </w:p>
    <w:sectPr w:rsidR="004E1FA0">
      <w:pgSz w:w="11906" w:h="16838"/>
      <w:pgMar w:top="1132" w:right="849" w:bottom="1132" w:left="1700" w:header="0" w:footer="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FA0"/>
    <w:rsid w:val="001C0E17"/>
    <w:rsid w:val="004E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27FF15-22C2-433C-A771-2EA526275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semiHidden/>
    <w:qFormat/>
    <w:rsid w:val="005D6240"/>
  </w:style>
  <w:style w:type="character" w:customStyle="1" w:styleId="a5">
    <w:name w:val="Нижний колонтитул Знак"/>
    <w:basedOn w:val="a0"/>
    <w:uiPriority w:val="99"/>
    <w:semiHidden/>
    <w:qFormat/>
    <w:rsid w:val="005D6240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ab">
    <w:name w:val="Balloon Text"/>
    <w:basedOn w:val="a"/>
    <w:uiPriority w:val="99"/>
    <w:semiHidden/>
    <w:unhideWhenUsed/>
    <w:qFormat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Колонтитул"/>
    <w:basedOn w:val="a"/>
    <w:qFormat/>
  </w:style>
  <w:style w:type="paragraph" w:customStyle="1" w:styleId="HeaderandFooter">
    <w:name w:val="Header and Footer"/>
    <w:basedOn w:val="a"/>
    <w:qFormat/>
  </w:style>
  <w:style w:type="paragraph" w:styleId="ad">
    <w:name w:val="header"/>
    <w:basedOn w:val="a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numbering" w:customStyle="1" w:styleId="af2">
    <w:name w:val="Без списка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6D0D0-B3A4-457D-A241-6A3EF4FC8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dc:description/>
  <cp:lastModifiedBy>UzerPC</cp:lastModifiedBy>
  <cp:revision>3</cp:revision>
  <cp:lastPrinted>2019-12-03T05:58:00Z</cp:lastPrinted>
  <dcterms:created xsi:type="dcterms:W3CDTF">2026-03-04T09:53:00Z</dcterms:created>
  <dcterms:modified xsi:type="dcterms:W3CDTF">2026-03-04T09:53:00Z</dcterms:modified>
  <dc:language>ru-RU</dc:language>
</cp:coreProperties>
</file>